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Stewart Jeffrey Ryan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NORTH WAUKEGAN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AbbVie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ABBV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US Commercial Operations</w:t>
      </w:r>
    </w:p>
    <w:p>
      <w:pPr>
        <w:spacing w:after="0" w:line="34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NORTH</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vMerge w:val="restart"/>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60064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5"/>
              </w:rPr>
              <w:t>Common Stock, $0.01 par value</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05/12/2020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23,024</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90.0022</w:t>
            </w:r>
            <w:r>
              <w:rPr>
                <w:rFonts w:ascii="Arial" w:cs="Arial" w:eastAsia="Arial" w:hAnsi="Arial"/>
                <w:sz w:val="22"/>
                <w:szCs w:val="22"/>
                <w:color w:val="008000"/>
                <w:w w:val="94"/>
                <w:vertAlign w:val="superscript"/>
              </w:rPr>
              <w:t>(1)</w:t>
            </w:r>
          </w:p>
        </w:tc>
        <w:tc>
          <w:tcPr>
            <w:tcW w:w="11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52,760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w w:val="95"/>
              </w:rPr>
              <w:t>Common Stock, $0.01 par value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80"/>
              <w:spacing w:after="0" w:line="213" w:lineRule="exact"/>
              <w:rPr>
                <w:sz w:val="20"/>
                <w:szCs w:val="20"/>
                <w:color w:val="auto"/>
              </w:rPr>
            </w:pPr>
            <w:r>
              <w:rPr>
                <w:rFonts w:ascii="Arial" w:cs="Arial" w:eastAsia="Arial" w:hAnsi="Arial"/>
                <w:sz w:val="17"/>
                <w:szCs w:val="17"/>
                <w:color w:val="0000FF"/>
              </w:rPr>
              <w:t>1,338</w:t>
            </w:r>
            <w:r>
              <w:rPr>
                <w:rFonts w:ascii="Arial" w:cs="Arial" w:eastAsia="Arial" w:hAnsi="Arial"/>
                <w:sz w:val="22"/>
                <w:szCs w:val="22"/>
                <w:color w:val="008000"/>
                <w:vertAlign w:val="superscript"/>
              </w:rPr>
              <w:t>(2)</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in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$90.00 to $90.01,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all securities held by his spouse.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This sale was made pursuant to a previously adopted plan complying with Rule 10b5-1(c).</w:t>
      </w:r>
    </w:p>
    <w:p>
      <w:pPr>
        <w:ind w:left="6580"/>
        <w:spacing w:after="0" w:line="186"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4"/>
          <w:szCs w:val="34"/>
          <w:color w:val="0000FF"/>
          <w:vertAlign w:val="subscript"/>
        </w:rPr>
        <w:t>05/12/2020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Jeffrey R. Stewart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65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5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1675" TargetMode="External"/><Relationship Id="rId14"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2020-05-12T16:46:04Z</dcterms:created>
  <dcterms:modified xsi:type="dcterms:W3CDTF">2020-05-12T16:46:04Z</dcterms:modified>
</cp:coreProperties>
</file>