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001-35565</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AbbVie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 North Waukegan Road</w:t>
      </w:r>
    </w:p>
    <w:p>
      <w:pPr>
        <w:spacing w:after="0" w:line="6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0000FF"/>
        </w:rPr>
        <w:t>North Chicago ILLINOIS 60064</w:t>
      </w:r>
    </w:p>
    <w:p>
      <w:pPr>
        <w:spacing w:after="0" w:line="63" w:lineRule="exact"/>
        <w:rPr>
          <w:sz w:val="24"/>
          <w:szCs w:val="24"/>
          <w:color w:val="auto"/>
        </w:rPr>
      </w:pPr>
    </w:p>
    <w:tbl>
      <w:tblPr>
        <w:tblLayout w:type="fixed"/>
        <w:tblInd w:w="252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r>
              <w:rPr>
                <w:rFonts w:ascii="Arial" w:cs="Arial" w:eastAsia="Arial" w:hAnsi="Arial"/>
                <w:sz w:val="18"/>
                <w:szCs w:val="18"/>
                <w:color w:val="auto"/>
              </w:rPr>
              <w:t>Telephone number: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847-932-7900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1.375% Senior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2024-05-17</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Nicolas Connolly</w:t>
            </w:r>
          </w:p>
        </w:tc>
        <w:tc>
          <w:tcPr>
            <w:tcW w:w="260" w:type="dxa"/>
            <w:vAlign w:val="bottom"/>
          </w:tcPr>
          <w:p>
            <w:pPr>
              <w:spacing w:after="0"/>
              <w:rPr>
                <w:sz w:val="21"/>
                <w:szCs w:val="21"/>
                <w:color w:val="auto"/>
              </w:rPr>
            </w:pPr>
          </w:p>
        </w:tc>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Analyst, Regulation</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6"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May 28, 2024, pursuant to the provisions of Rule 12d2-2 (a). [ X ] 17 CFR 240.12d2-2(a)(2) That the entire class of this security was redeemed or paid at maturity or retirement on May 17, 2024. The Exchange also notifies the Securities and Exchange Commission that as a result of the above indicated conditions this security was suspended from trading on May 17, 2024.</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565" TargetMode="External"/><Relationship Id="rId11"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2024-05-17T08:07:33Z</dcterms:created>
  <dcterms:modified xsi:type="dcterms:W3CDTF">2024-05-17T08:07:33Z</dcterms:modified>
</cp:coreProperties>
</file>